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76" w:lineRule="auto"/>
        <w:ind w:left="0" w:firstLine="0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02124"/>
          <w:highlight w:val="white"/>
          <w:rtl w:val="0"/>
        </w:rPr>
        <w:t xml:space="preserve">라벨링 툴</w:t>
      </w:r>
    </w:p>
    <w:p w:rsidR="00000000" w:rsidDel="00000000" w:rsidP="00000000" w:rsidRDefault="00000000" w:rsidRPr="00000000" w14:paraId="00000002">
      <w:pPr>
        <w:spacing w:line="276" w:lineRule="auto"/>
        <w:ind w:left="0" w:firstLine="0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02124"/>
          <w:highlight w:val="white"/>
          <w:rtl w:val="0"/>
        </w:rPr>
        <w:t xml:space="preserve">텍스트, 이미지, 영상 등 학습데이터에 특정 값을 부여하는 것.</w:t>
      </w:r>
    </w:p>
    <w:p w:rsidR="00000000" w:rsidDel="00000000" w:rsidP="00000000" w:rsidRDefault="00000000" w:rsidRPr="00000000" w14:paraId="00000003">
      <w:pPr>
        <w:spacing w:line="276" w:lineRule="auto"/>
        <w:ind w:left="0" w:firstLine="0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02124"/>
          <w:highlight w:val="white"/>
          <w:rtl w:val="0"/>
        </w:rPr>
        <w:t xml:space="preserve">시간 및 비용 소모가 크고, 정확하고 일관된 작업을 요구함.</w:t>
      </w: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529.1484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b w:val="1"/>
                <w:color w:val="202124"/>
                <w:sz w:val="28"/>
                <w:szCs w:val="28"/>
                <w:highlight w:val="white"/>
                <w:rtl w:val="0"/>
              </w:rPr>
              <w:t xml:space="preserve">Labeling Tool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  <w:rtl w:val="0"/>
              </w:rPr>
              <w:t xml:space="preserve">Roboflow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  <w:rtl w:val="0"/>
              </w:rPr>
              <w:t xml:space="preserve">DS2.ai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8"/>
                <w:szCs w:val="28"/>
                <w:highlight w:val="white"/>
                <w:rtl w:val="0"/>
              </w:rPr>
              <w:t xml:space="preserve">X-labeller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소스 코드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Open-Source in 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Open-Source in github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Closed-Source</w:t>
            </w:r>
          </w:p>
        </w:tc>
      </w:tr>
      <w:tr>
        <w:trPr>
          <w:cantSplit w:val="0"/>
          <w:trHeight w:val="9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기반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클라우드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로컬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클라우드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장점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설치 불필요, 자유로운 접근,</w:t>
            </w:r>
          </w:p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다양한 포맷 저장 지원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다양한 보조기능으로 라벨링 작업 시간 단축, 오토라벨링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선정 X</w:t>
            </w:r>
          </w:p>
        </w:tc>
      </w:tr>
      <w:tr>
        <w:trPr>
          <w:cantSplit w:val="0"/>
          <w:trHeight w:val="1030.80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단점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방대한 데이터 작업 어려움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설치, 환경구축에 시간 소요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center"/>
              <w:rPr>
                <w:rFonts w:ascii="Malgun Gothic" w:cs="Malgun Gothic" w:eastAsia="Malgun Gothic" w:hAnsi="Malgun Gothic"/>
                <w:color w:val="2021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highlight w:val="white"/>
                <w:rtl w:val="0"/>
              </w:rPr>
              <w:t xml:space="preserve">AI Hub 저작도구지만 현재 지원하지 않음</w:t>
            </w:r>
          </w:p>
        </w:tc>
      </w:tr>
    </w:tbl>
    <w:p w:rsidR="00000000" w:rsidDel="00000000" w:rsidP="00000000" w:rsidRDefault="00000000" w:rsidRPr="00000000" w14:paraId="00000019">
      <w:pPr>
        <w:spacing w:line="276" w:lineRule="auto"/>
        <w:jc w:val="center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ind w:left="0" w:firstLine="0"/>
        <w:jc w:val="left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ind w:left="0" w:firstLine="0"/>
        <w:jc w:val="left"/>
        <w:rPr>
          <w:rFonts w:ascii="Malgun Gothic" w:cs="Malgun Gothic" w:eastAsia="Malgun Gothic" w:hAnsi="Malgun Gothic"/>
          <w:color w:val="202124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line="276" w:lineRule="auto"/>
        <w:ind w:left="720" w:hanging="360"/>
        <w:jc w:val="left"/>
        <w:rPr>
          <w:rFonts w:ascii="Malgun Gothic" w:cs="Malgun Gothic" w:eastAsia="Malgun Gothic" w:hAnsi="Malgun Gothic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02124"/>
          <w:sz w:val="24"/>
          <w:szCs w:val="24"/>
          <w:highlight w:val="white"/>
          <w:rtl w:val="0"/>
        </w:rPr>
        <w:t xml:space="preserve">Roboflow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line="276" w:lineRule="auto"/>
        <w:ind w:left="1440" w:hanging="360"/>
        <w:jc w:val="left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02124"/>
          <w:sz w:val="24"/>
          <w:szCs w:val="24"/>
          <w:highlight w:val="white"/>
          <w:rtl w:val="0"/>
        </w:rPr>
        <w:t xml:space="preserve">라벨링 예시</w:t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480.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00338" cy="1905000"/>
                  <wp:effectExtent b="0" l="0" r="0" t="0"/>
                  <wp:docPr id="8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338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19388" cy="1895475"/>
                  <wp:effectExtent b="0" l="0" r="0" t="0"/>
                  <wp:docPr id="7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88" cy="1895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7.232031249999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바운딩 박스(Person)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바운딩 박스(Pothole)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5581650" cy="303530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Segmentation(폴리곤)</w:t>
            </w:r>
          </w:p>
        </w:tc>
      </w:tr>
    </w:tbl>
    <w:p w:rsidR="00000000" w:rsidDel="00000000" w:rsidP="00000000" w:rsidRDefault="00000000" w:rsidRPr="00000000" w14:paraId="00000026">
      <w:pPr>
        <w:ind w:left="1440" w:firstLine="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1440" w:firstLine="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970.0" w:type="dxa"/>
        <w:jc w:val="left"/>
        <w:tblInd w:w="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410"/>
        <w:gridCol w:w="4560"/>
        <w:tblGridChange w:id="0">
          <w:tblGrid>
            <w:gridCol w:w="4410"/>
            <w:gridCol w:w="4560"/>
          </w:tblGrid>
        </w:tblGridChange>
      </w:tblGrid>
      <w:tr>
        <w:trPr>
          <w:cantSplit w:val="0"/>
          <w:trHeight w:val="4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605088" cy="2552700"/>
                  <wp:effectExtent b="0" l="0" r="0" t="0"/>
                  <wp:docPr id="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9152" l="0" r="43508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552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43200" cy="2547938"/>
                  <wp:effectExtent b="0" l="0" r="0" t="0"/>
                  <wp:docPr id="1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 b="45454" l="0" r="1824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547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Json 포맷의 출력물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 JsonToText 변환 후</w:t>
            </w:r>
          </w:p>
        </w:tc>
      </w:tr>
    </w:tbl>
    <w:p w:rsidR="00000000" w:rsidDel="00000000" w:rsidP="00000000" w:rsidRDefault="00000000" w:rsidRPr="00000000" w14:paraId="0000002D">
      <w:pPr>
        <w:ind w:left="1440" w:firstLine="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76" w:lineRule="auto"/>
        <w:ind w:left="0" w:firstLine="0"/>
        <w:jc w:val="left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Malgun Gothic" w:cs="Malgun Gothic" w:eastAsia="Malgun Gothic" w:hAnsi="Malgun Gothic"/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b w:val="1"/>
          <w:color w:val="202124"/>
          <w:sz w:val="24"/>
          <w:szCs w:val="24"/>
          <w:highlight w:val="white"/>
          <w:rtl w:val="0"/>
        </w:rPr>
        <w:t xml:space="preserve">DS2.ai</w:t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Malgun Gothic" w:cs="Malgun Gothic" w:eastAsia="Malgun Gothic" w:hAnsi="Malgun Gothic"/>
          <w:color w:val="202124"/>
          <w:sz w:val="24"/>
          <w:szCs w:val="24"/>
          <w:highlight w:val="white"/>
          <w:rtl w:val="0"/>
        </w:rPr>
        <w:t xml:space="preserve">라벨링 예시</w:t>
      </w:r>
    </w:p>
    <w:tbl>
      <w:tblPr>
        <w:tblStyle w:val="Table4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480.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00338" cy="19050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338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2719388" cy="1895475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388" cy="18954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7.2320312499999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바운딩 박스(Person)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바운딩 박스(Pothole)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202124"/>
                <w:sz w:val="24"/>
                <w:szCs w:val="24"/>
                <w:highlight w:val="white"/>
              </w:rPr>
              <w:drawing>
                <wp:inline distB="114300" distT="114300" distL="114300" distR="114300">
                  <wp:extent cx="5581650" cy="30353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1650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center"/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202124"/>
                <w:sz w:val="20"/>
                <w:szCs w:val="20"/>
                <w:highlight w:val="white"/>
                <w:rtl w:val="0"/>
              </w:rPr>
              <w:t xml:space="preserve">Segmentation(폴리곤)</w:t>
            </w:r>
          </w:p>
        </w:tc>
      </w:tr>
    </w:tbl>
    <w:p w:rsidR="00000000" w:rsidDel="00000000" w:rsidP="00000000" w:rsidRDefault="00000000" w:rsidRPr="00000000" w14:paraId="00000039">
      <w:pPr>
        <w:ind w:left="1440" w:firstLine="0"/>
        <w:rPr>
          <w:rFonts w:ascii="Malgun Gothic" w:cs="Malgun Gothic" w:eastAsia="Malgun Gothic" w:hAnsi="Malgun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headerReference r:id="rId1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algun Gothic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3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